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E217F">
      <w:pPr>
        <w:ind w:firstLine="398" w:firstLineChars="200"/>
        <w:rPr>
          <w:rFonts w:hint="eastAsia" w:ascii="仿宋" w:hAnsi="仿宋" w:eastAsia="仿宋"/>
          <w:color w:val="000000"/>
          <w:w w:val="95"/>
          <w:sz w:val="21"/>
          <w:szCs w:val="21"/>
          <w:lang w:val="en-US" w:eastAsia="zh-CN"/>
        </w:rPr>
      </w:pPr>
      <w:r>
        <w:rPr>
          <w:rFonts w:hint="eastAsia" w:ascii="仿宋" w:hAnsi="仿宋" w:eastAsia="仿宋"/>
          <w:color w:val="000000"/>
          <w:w w:val="95"/>
          <w:sz w:val="21"/>
          <w:szCs w:val="21"/>
          <w:lang w:val="en-US" w:eastAsia="zh-CN"/>
        </w:rPr>
        <w:t>中文译文：</w:t>
      </w:r>
    </w:p>
    <w:p w14:paraId="0A9E4049">
      <w:pPr>
        <w:rPr>
          <w:rFonts w:hint="default"/>
          <w:lang w:val="en-US" w:eastAsia="zh-CN"/>
        </w:rPr>
      </w:pPr>
    </w:p>
    <w:p w14:paraId="0C8FAEC6">
      <w:pPr>
        <w:ind w:firstLine="572" w:firstLineChars="200"/>
        <w:jc w:val="center"/>
        <w:rPr>
          <w:rFonts w:hint="eastAsia" w:ascii="仿宋" w:hAnsi="仿宋" w:eastAsia="仿宋"/>
          <w:b/>
          <w:bCs/>
          <w:color w:val="000000"/>
          <w:w w:val="95"/>
          <w:sz w:val="30"/>
          <w:szCs w:val="30"/>
          <w:lang w:val="en-US" w:eastAsia="zh-CN"/>
        </w:rPr>
      </w:pPr>
      <w:r>
        <w:rPr>
          <w:rFonts w:hint="eastAsia" w:ascii="仿宋" w:hAnsi="仿宋" w:eastAsia="仿宋"/>
          <w:b/>
          <w:bCs/>
          <w:color w:val="000000"/>
          <w:w w:val="95"/>
          <w:sz w:val="30"/>
          <w:szCs w:val="30"/>
          <w:lang w:val="en-US" w:eastAsia="zh-CN"/>
        </w:rPr>
        <w:t>中国将深化绿色产业国际合作</w:t>
      </w:r>
    </w:p>
    <w:p w14:paraId="45573618">
      <w:pPr>
        <w:ind w:firstLine="458" w:firstLineChars="200"/>
        <w:jc w:val="center"/>
        <w:rPr>
          <w:rFonts w:hint="eastAsia" w:ascii="仿宋" w:hAnsi="仿宋" w:eastAsia="仿宋"/>
          <w:b/>
          <w:bCs/>
          <w:color w:val="000000"/>
          <w:w w:val="95"/>
          <w:sz w:val="24"/>
          <w:szCs w:val="24"/>
          <w:lang w:val="en-US" w:eastAsia="zh-CN"/>
        </w:rPr>
      </w:pPr>
      <w:r>
        <w:rPr>
          <w:rFonts w:hint="eastAsia" w:ascii="仿宋" w:hAnsi="仿宋" w:eastAsia="仿宋"/>
          <w:b/>
          <w:bCs/>
          <w:color w:val="000000"/>
          <w:w w:val="95"/>
          <w:sz w:val="24"/>
          <w:szCs w:val="24"/>
          <w:lang w:val="en-US" w:eastAsia="zh-CN"/>
        </w:rPr>
        <w:t>工信部部长表示，我国将推动制造业加快绿色低碳转型</w:t>
      </w:r>
    </w:p>
    <w:p w14:paraId="29559EF1">
      <w:pPr>
        <w:ind w:firstLine="398" w:firstLineChars="200"/>
        <w:rPr>
          <w:rFonts w:hint="eastAsia" w:ascii="仿宋" w:hAnsi="仿宋" w:eastAsia="仿宋"/>
          <w:color w:val="000000"/>
          <w:w w:val="95"/>
          <w:sz w:val="21"/>
          <w:szCs w:val="21"/>
        </w:rPr>
      </w:pPr>
    </w:p>
    <w:p w14:paraId="6209F4DB">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lang w:val="en-US" w:eastAsia="zh-CN"/>
        </w:rPr>
        <w:t>中国</w:t>
      </w:r>
      <w:r>
        <w:rPr>
          <w:rFonts w:hint="eastAsia" w:ascii="仿宋" w:hAnsi="仿宋" w:eastAsia="仿宋"/>
          <w:color w:val="000000"/>
          <w:w w:val="95"/>
          <w:sz w:val="21"/>
          <w:szCs w:val="21"/>
        </w:rPr>
        <w:t>工业和信息化部表示，中国将深化绿色技术多边合作，支持新能源汽车、动力电池、光伏等优势企业拓展海外市场，并加速推动庞大制造业的绿色低碳转型。</w:t>
      </w:r>
    </w:p>
    <w:p w14:paraId="21CA551A">
      <w:pPr>
        <w:ind w:firstLine="398" w:firstLineChars="200"/>
        <w:rPr>
          <w:rFonts w:hint="eastAsia" w:ascii="仿宋" w:hAnsi="仿宋" w:eastAsia="仿宋"/>
          <w:color w:val="000000"/>
          <w:w w:val="95"/>
          <w:sz w:val="21"/>
          <w:szCs w:val="21"/>
        </w:rPr>
      </w:pPr>
    </w:p>
    <w:p w14:paraId="633F3BCA">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lang w:val="en-US" w:eastAsia="zh-CN"/>
        </w:rPr>
        <w:t>工信部部长</w:t>
      </w:r>
      <w:r>
        <w:rPr>
          <w:rFonts w:hint="eastAsia" w:ascii="仿宋" w:hAnsi="仿宋" w:eastAsia="仿宋"/>
          <w:color w:val="000000"/>
          <w:w w:val="95"/>
          <w:sz w:val="21"/>
          <w:szCs w:val="21"/>
        </w:rPr>
        <w:t>李乐成在为《中国日报》撰写的</w:t>
      </w:r>
      <w:r>
        <w:rPr>
          <w:rFonts w:hint="eastAsia" w:ascii="仿宋" w:hAnsi="仿宋" w:eastAsia="仿宋"/>
          <w:color w:val="000000"/>
          <w:w w:val="95"/>
          <w:sz w:val="21"/>
          <w:szCs w:val="21"/>
          <w:lang w:val="en-US" w:eastAsia="zh-CN"/>
        </w:rPr>
        <w:t>独家</w:t>
      </w:r>
      <w:r>
        <w:rPr>
          <w:rFonts w:hint="eastAsia" w:ascii="仿宋" w:hAnsi="仿宋" w:eastAsia="仿宋"/>
          <w:color w:val="000000"/>
          <w:w w:val="95"/>
          <w:sz w:val="21"/>
          <w:szCs w:val="21"/>
        </w:rPr>
        <w:t>署名文章中指出，当前全球气候治理遭遇挑战，个别国家逆流而动，在此背景下，中国推进制造业绿色转型的决心，彰显了</w:t>
      </w:r>
      <w:r>
        <w:rPr>
          <w:rFonts w:hint="eastAsia" w:ascii="仿宋" w:hAnsi="仿宋" w:eastAsia="仿宋"/>
          <w:color w:val="000000"/>
          <w:w w:val="95"/>
          <w:sz w:val="21"/>
          <w:szCs w:val="21"/>
          <w:lang w:val="en-US" w:eastAsia="zh-CN"/>
        </w:rPr>
        <w:t>国家</w:t>
      </w:r>
      <w:r>
        <w:rPr>
          <w:rFonts w:hint="eastAsia" w:ascii="仿宋" w:hAnsi="仿宋" w:eastAsia="仿宋"/>
          <w:color w:val="000000"/>
          <w:w w:val="95"/>
          <w:sz w:val="21"/>
          <w:szCs w:val="21"/>
        </w:rPr>
        <w:t>培育新质生产力、推动高质量发展的坚定方向。李乐成表示，中国将鼓励光伏、风电、锂电池、新能源汽车等优势企业走出去，在一带一路等国家投资建设绿色能源项目。</w:t>
      </w:r>
    </w:p>
    <w:p w14:paraId="448A0F7A">
      <w:pPr>
        <w:ind w:firstLine="398" w:firstLineChars="200"/>
        <w:rPr>
          <w:rFonts w:hint="eastAsia" w:ascii="仿宋" w:hAnsi="仿宋" w:eastAsia="仿宋"/>
          <w:color w:val="000000"/>
          <w:w w:val="95"/>
          <w:sz w:val="21"/>
          <w:szCs w:val="21"/>
        </w:rPr>
      </w:pPr>
    </w:p>
    <w:p w14:paraId="2B442ADD">
      <w:pPr>
        <w:ind w:firstLine="398" w:firstLineChars="200"/>
        <w:rPr>
          <w:rFonts w:hint="eastAsia" w:ascii="仿宋" w:hAnsi="仿宋" w:eastAsia="仿宋"/>
          <w:color w:val="auto"/>
          <w:w w:val="95"/>
          <w:sz w:val="21"/>
          <w:szCs w:val="21"/>
          <w:lang w:eastAsia="zh-CN"/>
        </w:rPr>
      </w:pPr>
      <w:r>
        <w:rPr>
          <w:rFonts w:hint="eastAsia" w:ascii="仿宋" w:hAnsi="仿宋" w:eastAsia="仿宋"/>
          <w:color w:val="000000"/>
          <w:w w:val="95"/>
          <w:sz w:val="21"/>
          <w:szCs w:val="21"/>
        </w:rPr>
        <w:t>中国国家主</w:t>
      </w:r>
      <w:r>
        <w:rPr>
          <w:rFonts w:hint="eastAsia" w:ascii="仿宋" w:hAnsi="仿宋" w:eastAsia="仿宋"/>
          <w:color w:val="auto"/>
          <w:w w:val="95"/>
          <w:sz w:val="21"/>
          <w:szCs w:val="21"/>
        </w:rPr>
        <w:t>席习近平</w:t>
      </w:r>
      <w:r>
        <w:rPr>
          <w:rFonts w:hint="eastAsia" w:ascii="仿宋" w:hAnsi="仿宋" w:eastAsia="仿宋"/>
          <w:color w:val="auto"/>
          <w:w w:val="95"/>
          <w:sz w:val="21"/>
          <w:szCs w:val="21"/>
          <w:lang w:val="en-US" w:eastAsia="zh-CN"/>
        </w:rPr>
        <w:t>2025年9月</w:t>
      </w:r>
      <w:r>
        <w:rPr>
          <w:rFonts w:hint="eastAsia" w:ascii="仿宋" w:hAnsi="仿宋" w:eastAsia="仿宋"/>
          <w:color w:val="auto"/>
          <w:w w:val="95"/>
          <w:sz w:val="21"/>
          <w:szCs w:val="21"/>
        </w:rPr>
        <w:t>在联合国气候变化峰会发表视频致辞，宣布中国新一轮国家自主贡献</w:t>
      </w:r>
      <w:r>
        <w:rPr>
          <w:rFonts w:hint="eastAsia" w:ascii="仿宋" w:hAnsi="仿宋" w:eastAsia="仿宋"/>
          <w:color w:val="auto"/>
          <w:w w:val="95"/>
          <w:sz w:val="21"/>
          <w:szCs w:val="21"/>
          <w:lang w:val="en-US" w:eastAsia="zh-CN"/>
        </w:rPr>
        <w:t>目标。</w:t>
      </w:r>
      <w:r>
        <w:rPr>
          <w:rFonts w:hint="eastAsia" w:ascii="仿宋" w:hAnsi="仿宋" w:eastAsia="仿宋"/>
          <w:color w:val="auto"/>
          <w:w w:val="95"/>
          <w:sz w:val="21"/>
          <w:szCs w:val="21"/>
        </w:rPr>
        <w:t>习近平主席表示，到2035年，中国将把风电和太阳能发电</w:t>
      </w:r>
      <w:r>
        <w:rPr>
          <w:rFonts w:hint="eastAsia" w:ascii="仿宋" w:hAnsi="仿宋" w:eastAsia="仿宋"/>
          <w:color w:val="auto"/>
          <w:w w:val="95"/>
          <w:sz w:val="21"/>
          <w:szCs w:val="21"/>
          <w:lang w:val="en-US" w:eastAsia="zh-CN"/>
        </w:rPr>
        <w:t>总</w:t>
      </w:r>
      <w:r>
        <w:rPr>
          <w:rFonts w:hint="eastAsia" w:ascii="仿宋" w:hAnsi="仿宋" w:eastAsia="仿宋"/>
          <w:color w:val="auto"/>
          <w:w w:val="95"/>
          <w:sz w:val="21"/>
          <w:szCs w:val="21"/>
        </w:rPr>
        <w:t>装机量扩大至2020年水平的六倍以上，力争达到36亿千瓦，并使新能源汽车成为新销售车辆的主流</w:t>
      </w:r>
      <w:r>
        <w:rPr>
          <w:rFonts w:hint="eastAsia" w:ascii="仿宋" w:hAnsi="仿宋" w:eastAsia="仿宋"/>
          <w:color w:val="auto"/>
          <w:w w:val="95"/>
          <w:sz w:val="21"/>
          <w:szCs w:val="21"/>
          <w:lang w:eastAsia="zh-CN"/>
        </w:rPr>
        <w:t>。</w:t>
      </w:r>
    </w:p>
    <w:p w14:paraId="38D55625">
      <w:pPr>
        <w:ind w:firstLine="398" w:firstLineChars="200"/>
        <w:rPr>
          <w:rFonts w:hint="eastAsia" w:ascii="仿宋" w:hAnsi="仿宋" w:eastAsia="仿宋"/>
          <w:color w:val="auto"/>
          <w:w w:val="95"/>
          <w:sz w:val="21"/>
          <w:szCs w:val="21"/>
          <w:lang w:eastAsia="zh-CN"/>
        </w:rPr>
      </w:pPr>
    </w:p>
    <w:p w14:paraId="6337A15F">
      <w:pPr>
        <w:ind w:firstLine="398" w:firstLineChars="200"/>
        <w:rPr>
          <w:rFonts w:hint="eastAsia" w:ascii="仿宋" w:hAnsi="仿宋" w:eastAsia="仿宋"/>
          <w:color w:val="000000"/>
          <w:w w:val="95"/>
          <w:sz w:val="21"/>
          <w:szCs w:val="21"/>
        </w:rPr>
      </w:pPr>
      <w:r>
        <w:rPr>
          <w:rFonts w:hint="eastAsia" w:ascii="仿宋" w:hAnsi="仿宋" w:eastAsia="仿宋"/>
          <w:color w:val="auto"/>
          <w:w w:val="95"/>
          <w:sz w:val="21"/>
          <w:szCs w:val="21"/>
        </w:rPr>
        <w:t>李乐成表示，</w:t>
      </w:r>
      <w:r>
        <w:rPr>
          <w:rFonts w:hint="eastAsia" w:ascii="仿宋" w:hAnsi="仿宋" w:eastAsia="仿宋"/>
          <w:color w:val="auto"/>
          <w:w w:val="95"/>
          <w:sz w:val="21"/>
          <w:szCs w:val="21"/>
          <w:lang w:eastAsia="zh-CN"/>
        </w:rPr>
        <w:t>“</w:t>
      </w:r>
      <w:r>
        <w:rPr>
          <w:rFonts w:hint="eastAsia" w:ascii="仿宋" w:hAnsi="仿宋" w:eastAsia="仿宋"/>
          <w:color w:val="auto"/>
          <w:w w:val="95"/>
          <w:sz w:val="21"/>
          <w:szCs w:val="21"/>
        </w:rPr>
        <w:t>中国制造业绿色低碳转型的深层动力正是源于习近平生态文明思想</w:t>
      </w:r>
      <w:r>
        <w:rPr>
          <w:rFonts w:hint="eastAsia" w:ascii="仿宋" w:hAnsi="仿宋" w:eastAsia="仿宋"/>
          <w:color w:val="auto"/>
          <w:w w:val="95"/>
          <w:sz w:val="21"/>
          <w:szCs w:val="21"/>
          <w:lang w:eastAsia="zh-CN"/>
        </w:rPr>
        <w:t>”</w:t>
      </w:r>
      <w:r>
        <w:rPr>
          <w:rFonts w:hint="eastAsia" w:ascii="仿宋" w:hAnsi="仿宋" w:eastAsia="仿宋"/>
          <w:color w:val="auto"/>
          <w:w w:val="95"/>
          <w:sz w:val="21"/>
          <w:szCs w:val="21"/>
        </w:rPr>
        <w:t>，</w:t>
      </w:r>
      <w:r>
        <w:rPr>
          <w:rFonts w:hint="eastAsia" w:ascii="仿宋" w:hAnsi="仿宋" w:eastAsia="仿宋"/>
          <w:color w:val="000000"/>
          <w:w w:val="95"/>
          <w:sz w:val="21"/>
          <w:szCs w:val="21"/>
        </w:rPr>
        <w:t>并指出中国新的国家自主贡献目标展现了中国务实、可行的减排雄心。</w:t>
      </w:r>
    </w:p>
    <w:p w14:paraId="4CB71A0B">
      <w:pPr>
        <w:ind w:firstLine="398" w:firstLineChars="200"/>
        <w:rPr>
          <w:rFonts w:hint="eastAsia" w:ascii="仿宋" w:hAnsi="仿宋" w:eastAsia="仿宋"/>
          <w:color w:val="000000"/>
          <w:w w:val="95"/>
          <w:sz w:val="21"/>
          <w:szCs w:val="21"/>
        </w:rPr>
      </w:pPr>
    </w:p>
    <w:p w14:paraId="442B9684">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李乐成强调，中国建成了全球最</w:t>
      </w:r>
      <w:bookmarkStart w:id="0" w:name="_GoBack"/>
      <w:bookmarkEnd w:id="0"/>
      <w:r>
        <w:rPr>
          <w:rFonts w:hint="eastAsia" w:ascii="仿宋" w:hAnsi="仿宋" w:eastAsia="仿宋"/>
          <w:color w:val="000000"/>
          <w:w w:val="95"/>
          <w:sz w:val="21"/>
          <w:szCs w:val="21"/>
        </w:rPr>
        <w:t>大新能源产业链。他表示，中国的可再生能源产品出口至全球200多个国家和地区，满足全球80%以上的光伏组件需求和70%以上的风电装备需求。同时，全球超过一半的电动汽车在中国道路上行驶。</w:t>
      </w:r>
    </w:p>
    <w:p w14:paraId="1201AABB">
      <w:pPr>
        <w:ind w:firstLine="398" w:firstLineChars="200"/>
        <w:rPr>
          <w:rFonts w:hint="eastAsia" w:ascii="仿宋" w:hAnsi="仿宋" w:eastAsia="仿宋"/>
          <w:color w:val="000000"/>
          <w:w w:val="95"/>
          <w:sz w:val="21"/>
          <w:szCs w:val="21"/>
        </w:rPr>
      </w:pPr>
    </w:p>
    <w:p w14:paraId="5958FAD2">
      <w:pPr>
        <w:ind w:firstLine="398" w:firstLineChars="200"/>
        <w:rPr>
          <w:rFonts w:hint="eastAsia" w:ascii="仿宋" w:hAnsi="仿宋" w:eastAsia="仿宋"/>
          <w:color w:val="000000"/>
          <w:w w:val="95"/>
          <w:sz w:val="21"/>
          <w:szCs w:val="21"/>
          <w:lang w:eastAsia="zh-CN"/>
        </w:rPr>
      </w:pPr>
      <w:r>
        <w:rPr>
          <w:rFonts w:hint="eastAsia" w:ascii="仿宋" w:hAnsi="仿宋" w:eastAsia="仿宋"/>
          <w:color w:val="000000"/>
          <w:w w:val="95"/>
          <w:sz w:val="21"/>
          <w:szCs w:val="21"/>
        </w:rPr>
        <w:t>李乐成说，</w:t>
      </w:r>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rPr>
        <w:t>中国已与100多个国家和地区开展了绿色能源合作项目。这些项目充分展示了中国方案在帮助发展中国家应对气候变化和发展经济方面的实际效果。</w:t>
      </w:r>
      <w:r>
        <w:rPr>
          <w:rFonts w:hint="eastAsia" w:ascii="仿宋" w:hAnsi="仿宋" w:eastAsia="仿宋"/>
          <w:color w:val="000000"/>
          <w:w w:val="95"/>
          <w:sz w:val="21"/>
          <w:szCs w:val="21"/>
          <w:lang w:eastAsia="zh-CN"/>
        </w:rPr>
        <w:t>”</w:t>
      </w:r>
    </w:p>
    <w:p w14:paraId="2BABA2D7">
      <w:pPr>
        <w:ind w:firstLine="398" w:firstLineChars="200"/>
        <w:rPr>
          <w:rFonts w:hint="eastAsia" w:ascii="仿宋" w:hAnsi="仿宋" w:eastAsia="仿宋"/>
          <w:color w:val="000000"/>
          <w:w w:val="95"/>
          <w:sz w:val="21"/>
          <w:szCs w:val="21"/>
        </w:rPr>
      </w:pPr>
    </w:p>
    <w:p w14:paraId="791F5F5C">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据李乐成介绍，2021—2024年，中国累计生产约15.6万亿千瓦光伏组件，为全球提供了约3.2万亿千瓦时绿色电力，帮助各国减排二氧化碳约25.4亿吨。他表示，中国还将推动绿色基础设施和交通解决方案的国际合作，并积极参与绿色低碳国际规则的制定。</w:t>
      </w:r>
    </w:p>
    <w:p w14:paraId="6FFBAC94">
      <w:pPr>
        <w:ind w:firstLine="398" w:firstLineChars="200"/>
        <w:rPr>
          <w:rFonts w:hint="eastAsia" w:ascii="仿宋" w:hAnsi="仿宋" w:eastAsia="仿宋"/>
          <w:color w:val="000000"/>
          <w:w w:val="95"/>
          <w:sz w:val="21"/>
          <w:szCs w:val="21"/>
        </w:rPr>
      </w:pPr>
    </w:p>
    <w:p w14:paraId="699B47F0">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李乐成阐述了强化中国制造业绿色发展的系统性举措，重点在于打造绿色低碳产业体系、建设绿色供应链以及深化国际合作。他表示中国将谋划布局氢能、储能、生物制造、碳捕集利用与封存等未来能源和未来制造产业发展。</w:t>
      </w:r>
    </w:p>
    <w:p w14:paraId="4FCA7D3B">
      <w:pPr>
        <w:ind w:firstLine="398" w:firstLineChars="200"/>
        <w:rPr>
          <w:rFonts w:hint="eastAsia" w:ascii="仿宋" w:hAnsi="仿宋" w:eastAsia="仿宋"/>
          <w:color w:val="000000"/>
          <w:w w:val="95"/>
          <w:sz w:val="21"/>
          <w:szCs w:val="21"/>
        </w:rPr>
      </w:pPr>
    </w:p>
    <w:p w14:paraId="23A04CA2">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李乐成还强调，科技创新是可持续发展的核心驱动力。国家知识产权局发布的数据显示，2024年中国近五成企业已开展或计划开展绿色技术创新。</w:t>
      </w:r>
    </w:p>
    <w:p w14:paraId="546A82D5">
      <w:pPr>
        <w:ind w:firstLine="398" w:firstLineChars="200"/>
        <w:rPr>
          <w:rFonts w:hint="eastAsia" w:ascii="仿宋" w:hAnsi="仿宋" w:eastAsia="仿宋"/>
          <w:color w:val="000000"/>
          <w:w w:val="95"/>
          <w:sz w:val="21"/>
          <w:szCs w:val="21"/>
        </w:rPr>
      </w:pPr>
    </w:p>
    <w:p w14:paraId="0657A472">
      <w:pPr>
        <w:ind w:firstLine="398" w:firstLineChars="200"/>
        <w:rPr>
          <w:rFonts w:hint="eastAsia" w:ascii="仿宋" w:hAnsi="仿宋" w:eastAsia="仿宋"/>
          <w:color w:val="000000"/>
          <w:w w:val="95"/>
          <w:sz w:val="21"/>
          <w:szCs w:val="21"/>
          <w:lang w:eastAsia="zh-CN"/>
        </w:rPr>
      </w:pPr>
      <w:r>
        <w:rPr>
          <w:rFonts w:hint="eastAsia" w:ascii="仿宋" w:hAnsi="仿宋" w:eastAsia="仿宋"/>
          <w:color w:val="000000"/>
          <w:w w:val="95"/>
          <w:sz w:val="21"/>
          <w:szCs w:val="21"/>
        </w:rPr>
        <w:t>李乐成说，</w:t>
      </w:r>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rPr>
        <w:t>过去10年间，中国推动全球风电和光伏技术平均度电成本分别累计下降超过60%和80%</w:t>
      </w:r>
      <w:r>
        <w:rPr>
          <w:rFonts w:hint="eastAsia" w:ascii="仿宋" w:hAnsi="仿宋" w:eastAsia="仿宋"/>
          <w:color w:val="000000"/>
          <w:w w:val="95"/>
          <w:sz w:val="21"/>
          <w:szCs w:val="21"/>
          <w:lang w:eastAsia="zh-CN"/>
        </w:rPr>
        <w:t>。”</w:t>
      </w:r>
    </w:p>
    <w:p w14:paraId="5298B74A">
      <w:pPr>
        <w:ind w:firstLine="398" w:firstLineChars="200"/>
        <w:rPr>
          <w:rFonts w:hint="eastAsia" w:ascii="仿宋" w:hAnsi="仿宋" w:eastAsia="仿宋"/>
          <w:color w:val="000000"/>
          <w:w w:val="95"/>
          <w:sz w:val="21"/>
          <w:szCs w:val="21"/>
        </w:rPr>
      </w:pPr>
    </w:p>
    <w:p w14:paraId="588AD0FA">
      <w:pPr>
        <w:ind w:firstLine="398" w:firstLineChars="200"/>
        <w:rPr>
          <w:rFonts w:hint="eastAsia" w:ascii="仿宋" w:hAnsi="仿宋" w:eastAsia="仿宋"/>
          <w:color w:val="000000"/>
          <w:w w:val="95"/>
          <w:sz w:val="21"/>
          <w:szCs w:val="21"/>
          <w:lang w:eastAsia="zh-CN"/>
        </w:rPr>
      </w:pPr>
      <w:r>
        <w:rPr>
          <w:rFonts w:hint="eastAsia" w:ascii="仿宋" w:hAnsi="仿宋" w:eastAsia="仿宋"/>
          <w:color w:val="000000"/>
          <w:w w:val="95"/>
          <w:sz w:val="21"/>
          <w:szCs w:val="21"/>
        </w:rPr>
        <w:t>李乐成最后表示，</w:t>
      </w:r>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rPr>
        <w:t>历史不会辜负实干者</w:t>
      </w:r>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rPr>
        <w:t>无论国际形势如何变化，中国制造始终愿意以实实在在的绿色行动，践行构建人类命运共同体的承诺。</w:t>
      </w:r>
      <w:r>
        <w:rPr>
          <w:rFonts w:hint="eastAsia" w:ascii="仿宋" w:hAnsi="仿宋" w:eastAsia="仿宋"/>
          <w:color w:val="000000"/>
          <w:w w:val="95"/>
          <w:sz w:val="21"/>
          <w:szCs w:val="21"/>
          <w:lang w:eastAsia="zh-CN"/>
        </w:rPr>
        <w:t>”</w:t>
      </w:r>
    </w:p>
    <w:p w14:paraId="7F2B9E2D">
      <w:pPr>
        <w:ind w:firstLine="398" w:firstLineChars="200"/>
        <w:rPr>
          <w:rFonts w:hint="eastAsia" w:ascii="仿宋" w:hAnsi="仿宋" w:eastAsia="仿宋"/>
          <w:color w:val="000000"/>
          <w:w w:val="95"/>
          <w:sz w:val="21"/>
          <w:szCs w:val="21"/>
        </w:rPr>
      </w:pPr>
    </w:p>
    <w:p w14:paraId="2CF9EEA9">
      <w:pPr>
        <w:ind w:firstLine="398" w:firstLineChars="200"/>
        <w:rPr>
          <w:rFonts w:hint="eastAsia" w:ascii="仿宋" w:hAnsi="仿宋" w:eastAsia="仿宋"/>
          <w:color w:val="000000"/>
          <w:w w:val="95"/>
          <w:sz w:val="21"/>
          <w:szCs w:val="21"/>
          <w:lang w:eastAsia="zh-CN"/>
        </w:rPr>
      </w:pPr>
      <w:r>
        <w:rPr>
          <w:rFonts w:hint="eastAsia" w:ascii="仿宋" w:hAnsi="仿宋" w:eastAsia="仿宋"/>
          <w:color w:val="000000"/>
          <w:w w:val="95"/>
          <w:sz w:val="21"/>
          <w:szCs w:val="21"/>
        </w:rPr>
        <w:t>中国工程院院士贺克斌表示：</w:t>
      </w:r>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rPr>
        <w:t>经过数十年的努力，中国在新能源技术的研发和大规模工程应用方面已走在世界前列。其成熟且具有成本竞争力的技术方案在全球市场上日益受到青睐</w:t>
      </w:r>
      <w:r>
        <w:rPr>
          <w:rFonts w:hint="eastAsia" w:ascii="仿宋" w:hAnsi="仿宋" w:eastAsia="仿宋"/>
          <w:color w:val="000000"/>
          <w:w w:val="95"/>
          <w:sz w:val="21"/>
          <w:szCs w:val="21"/>
          <w:lang w:eastAsia="zh-CN"/>
        </w:rPr>
        <w:t>。”</w:t>
      </w:r>
    </w:p>
    <w:p w14:paraId="05F15AF4">
      <w:pPr>
        <w:ind w:firstLine="398" w:firstLineChars="200"/>
        <w:rPr>
          <w:rFonts w:hint="eastAsia" w:ascii="仿宋" w:hAnsi="仿宋" w:eastAsia="仿宋"/>
          <w:color w:val="000000"/>
          <w:w w:val="95"/>
          <w:sz w:val="21"/>
          <w:szCs w:val="21"/>
        </w:rPr>
      </w:pPr>
    </w:p>
    <w:p w14:paraId="6FA41FF4">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贺克斌认为，在十五五时期，中国独特的技术专长将为那些风能和太阳能资源丰富但电网基础薄弱的国家提供重要支撑。</w:t>
      </w:r>
    </w:p>
    <w:p w14:paraId="5BC3D37F">
      <w:pPr>
        <w:ind w:firstLine="398" w:firstLineChars="200"/>
        <w:rPr>
          <w:rFonts w:hint="eastAsia" w:ascii="仿宋" w:hAnsi="仿宋" w:eastAsia="仿宋"/>
          <w:color w:val="000000"/>
          <w:w w:val="95"/>
          <w:sz w:val="21"/>
          <w:szCs w:val="21"/>
        </w:rPr>
      </w:pPr>
    </w:p>
    <w:p w14:paraId="71D37D45">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中国汽车企业小鹏汽车董事长何小鹏表示，中国拥有显著的产业链和人工智能优势，同时具备在效率、成本、质量和规模方面的优势，这些因素将为中国新能源汽车拓展海外市场提供有力支撑。</w:t>
      </w:r>
    </w:p>
    <w:p w14:paraId="3DFFCE2D">
      <w:pPr>
        <w:ind w:firstLine="398" w:firstLineChars="200"/>
        <w:rPr>
          <w:rFonts w:hint="eastAsia" w:ascii="仿宋" w:hAnsi="仿宋" w:eastAsia="仿宋"/>
          <w:color w:val="000000"/>
          <w:w w:val="95"/>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6F78919"/>
    <w:rsid w:val="1BF60385"/>
    <w:rsid w:val="4D121211"/>
    <w:rsid w:val="D6F78919"/>
    <w:rsid w:val="FBEF0644"/>
    <w:rsid w:val="FF7F3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Emphasis"/>
    <w:basedOn w:val="3"/>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16</TotalTime>
  <ScaleCrop>false</ScaleCrop>
  <LinksUpToDate>false</LinksUpToDate>
  <CharactersWithSpaces>0</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2026-05-08T06:33:00Z</dcterms:created>
  <dc:creator>微信用户</dc:creator>
  <cp:lastModifiedBy>微信用户</cp:lastModifiedBy>
  <dcterms:modified xsi:type="dcterms:W3CDTF">2026-05-08T19:25:06Z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035AE0248AB7E6129438FC6901FADFC0_43</vt:lpwstr>
  </property>
</Properties>
</file>